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C7D" w:rsidRPr="003026F0" w:rsidRDefault="00AE0C7D" w:rsidP="00AE0C7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26F0">
        <w:rPr>
          <w:rFonts w:ascii="Arial" w:hAnsi="Arial" w:cs="Arial"/>
          <w:b/>
          <w:sz w:val="24"/>
          <w:szCs w:val="24"/>
        </w:rPr>
        <w:t xml:space="preserve">Seuster Schnelllauftor </w:t>
      </w:r>
      <w:r>
        <w:rPr>
          <w:rFonts w:ascii="Arial" w:hAnsi="Arial" w:cs="Arial"/>
          <w:b/>
          <w:sz w:val="24"/>
          <w:szCs w:val="24"/>
        </w:rPr>
        <w:t>S</w:t>
      </w:r>
      <w:r w:rsidR="0051586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2012 Iso L</w:t>
      </w:r>
    </w:p>
    <w:p w:rsidR="00AE0C7D" w:rsidRDefault="00AE0C7D" w:rsidP="00AE0C7D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Isoliertes </w:t>
      </w:r>
      <w:proofErr w:type="spellStart"/>
      <w:r>
        <w:rPr>
          <w:rFonts w:ascii="Arial" w:hAnsi="Arial" w:cs="Arial"/>
          <w:i/>
          <w:sz w:val="20"/>
          <w:szCs w:val="20"/>
        </w:rPr>
        <w:t>Innentor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mit </w:t>
      </w:r>
      <w:r w:rsidR="00D623D8">
        <w:rPr>
          <w:rFonts w:ascii="Arial" w:hAnsi="Arial" w:cs="Arial"/>
          <w:i/>
          <w:sz w:val="20"/>
          <w:szCs w:val="20"/>
        </w:rPr>
        <w:t>flexiblem</w:t>
      </w:r>
      <w:r>
        <w:rPr>
          <w:rFonts w:ascii="Arial" w:hAnsi="Arial" w:cs="Arial"/>
          <w:i/>
          <w:sz w:val="20"/>
          <w:szCs w:val="20"/>
        </w:rPr>
        <w:t xml:space="preserve"> Behang für die </w:t>
      </w:r>
      <w:proofErr w:type="spellStart"/>
      <w:r>
        <w:rPr>
          <w:rFonts w:ascii="Arial" w:hAnsi="Arial" w:cs="Arial"/>
          <w:i/>
          <w:sz w:val="20"/>
          <w:szCs w:val="20"/>
        </w:rPr>
        <w:t>Frischhaltelogisitk</w:t>
      </w:r>
      <w:proofErr w:type="spellEnd"/>
    </w:p>
    <w:p w:rsidR="00AE0C7D" w:rsidRDefault="00AE0C7D" w:rsidP="00AE0C7D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AE0C7D" w:rsidRPr="003026F0" w:rsidRDefault="00AE0C7D" w:rsidP="00AE0C7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Lichte Maße</w:t>
      </w:r>
    </w:p>
    <w:p w:rsidR="00AE0C7D" w:rsidRPr="003026F0" w:rsidRDefault="00AE0C7D" w:rsidP="00AE0C7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Max. (LB</w:t>
      </w:r>
      <w:r w:rsidR="0051586B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>x</w:t>
      </w:r>
      <w:r w:rsidR="0051586B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 xml:space="preserve">LH) </w:t>
      </w:r>
      <w:r>
        <w:rPr>
          <w:rFonts w:ascii="Arial" w:hAnsi="Arial" w:cs="Arial"/>
          <w:sz w:val="20"/>
          <w:szCs w:val="20"/>
        </w:rPr>
        <w:t>4000</w:t>
      </w:r>
      <w:r w:rsidR="005158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x</w:t>
      </w:r>
      <w:r w:rsidR="005158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4500</w:t>
      </w:r>
      <w:r w:rsidR="00D623D8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>mm</w:t>
      </w:r>
    </w:p>
    <w:p w:rsidR="00AE0C7D" w:rsidRPr="003026F0" w:rsidRDefault="00AE0C7D" w:rsidP="00AE0C7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E0C7D" w:rsidRPr="003026F0" w:rsidRDefault="00AE0C7D" w:rsidP="00AE0C7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Windklasse</w:t>
      </w:r>
    </w:p>
    <w:p w:rsidR="00AE0C7D" w:rsidRPr="003026F0" w:rsidRDefault="00AE0C7D" w:rsidP="00AE0C7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 xml:space="preserve">Widerstand gegen </w:t>
      </w:r>
      <w:proofErr w:type="spellStart"/>
      <w:r w:rsidRPr="003026F0">
        <w:rPr>
          <w:rFonts w:ascii="Arial" w:hAnsi="Arial" w:cs="Arial"/>
          <w:sz w:val="20"/>
          <w:szCs w:val="20"/>
        </w:rPr>
        <w:t>Windlast</w:t>
      </w:r>
      <w:proofErr w:type="spellEnd"/>
      <w:r w:rsidRPr="003026F0">
        <w:rPr>
          <w:rFonts w:ascii="Arial" w:hAnsi="Arial" w:cs="Arial"/>
          <w:sz w:val="20"/>
          <w:szCs w:val="20"/>
        </w:rPr>
        <w:t xml:space="preserve"> nach DIN EN 12424 Klasse 0</w:t>
      </w:r>
      <w:r w:rsidR="0051586B">
        <w:rPr>
          <w:rFonts w:ascii="Arial" w:hAnsi="Arial" w:cs="Arial"/>
          <w:sz w:val="20"/>
          <w:szCs w:val="20"/>
        </w:rPr>
        <w:t>.</w:t>
      </w:r>
    </w:p>
    <w:p w:rsidR="00AE0C7D" w:rsidRPr="003026F0" w:rsidRDefault="00AE0C7D" w:rsidP="00AE0C7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E0C7D" w:rsidRPr="003026F0" w:rsidRDefault="00AE0C7D" w:rsidP="00AE0C7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 xml:space="preserve">Torlaufgeschwindigkeiten </w:t>
      </w:r>
    </w:p>
    <w:p w:rsidR="00AE0C7D" w:rsidRPr="003026F0" w:rsidRDefault="00AE0C7D" w:rsidP="00AE0C7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Öffnen:</w:t>
      </w:r>
      <w:r w:rsidRPr="003026F0">
        <w:rPr>
          <w:rFonts w:ascii="Arial" w:hAnsi="Arial" w:cs="Arial"/>
          <w:sz w:val="20"/>
          <w:szCs w:val="20"/>
        </w:rPr>
        <w:tab/>
      </w:r>
      <w:r w:rsidRPr="003026F0">
        <w:rPr>
          <w:rFonts w:ascii="Arial" w:hAnsi="Arial" w:cs="Arial"/>
          <w:sz w:val="20"/>
          <w:szCs w:val="20"/>
        </w:rPr>
        <w:tab/>
        <w:t>ca. 1,5</w:t>
      </w:r>
      <w:r w:rsidR="0051586B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>m/s</w:t>
      </w:r>
    </w:p>
    <w:p w:rsidR="00AE0C7D" w:rsidRPr="003026F0" w:rsidRDefault="0051586B" w:rsidP="00AE0C7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Schließen:</w:t>
      </w:r>
      <w:r>
        <w:rPr>
          <w:rFonts w:ascii="Arial" w:hAnsi="Arial" w:cs="Arial"/>
          <w:sz w:val="20"/>
          <w:szCs w:val="20"/>
        </w:rPr>
        <w:tab/>
        <w:t>ca. 0,5</w:t>
      </w:r>
      <w:r w:rsidR="00D623D8">
        <w:rPr>
          <w:rFonts w:ascii="Arial" w:hAnsi="Arial" w:cs="Arial"/>
          <w:sz w:val="20"/>
          <w:szCs w:val="20"/>
        </w:rPr>
        <w:t xml:space="preserve"> </w:t>
      </w:r>
      <w:r w:rsidR="00AE0C7D" w:rsidRPr="003026F0">
        <w:rPr>
          <w:rFonts w:ascii="Arial" w:hAnsi="Arial" w:cs="Arial"/>
          <w:sz w:val="20"/>
          <w:szCs w:val="20"/>
        </w:rPr>
        <w:t>m/s</w:t>
      </w:r>
    </w:p>
    <w:p w:rsidR="00AE0C7D" w:rsidRPr="003026F0" w:rsidRDefault="00AE0C7D" w:rsidP="00AE0C7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E0C7D" w:rsidRPr="003026F0" w:rsidRDefault="00AE0C7D" w:rsidP="00AE0C7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Die maximale Öffnungsgeschwindigkeit ist abhängig von der gewählten lichten Höhe.</w:t>
      </w:r>
    </w:p>
    <w:p w:rsidR="00AE0C7D" w:rsidRPr="003026F0" w:rsidRDefault="00AE0C7D" w:rsidP="00AE0C7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E0C7D" w:rsidRPr="003026F0" w:rsidRDefault="00AE0C7D" w:rsidP="00AE0C7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Sicherheitseinrichtungen</w:t>
      </w:r>
    </w:p>
    <w:p w:rsidR="00AE0C7D" w:rsidRDefault="00AE0C7D" w:rsidP="00AE0C7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Lichtgitter in Ausführung IP 67  in den Torseitenteilen zur berührungslosen Absicherung  der Torschließebene bis zu einer Höhe von 2500</w:t>
      </w:r>
      <w:r w:rsidR="0051586B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 xml:space="preserve">mm. </w:t>
      </w:r>
    </w:p>
    <w:p w:rsidR="00AE0C7D" w:rsidRPr="003026F0" w:rsidRDefault="00AE0C7D" w:rsidP="00AE0C7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26F31" w:rsidRDefault="00F26F31" w:rsidP="00F26F31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Torblatt</w:t>
      </w:r>
      <w:proofErr w:type="spellEnd"/>
    </w:p>
    <w:p w:rsidR="00AE0C7D" w:rsidRPr="00AE0C7D" w:rsidRDefault="00AE0C7D" w:rsidP="00AE0C7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0C7D">
        <w:rPr>
          <w:rFonts w:ascii="Arial" w:hAnsi="Arial" w:cs="Arial"/>
          <w:sz w:val="20"/>
          <w:szCs w:val="20"/>
        </w:rPr>
        <w:t>Spezieller</w:t>
      </w:r>
      <w:r>
        <w:rPr>
          <w:rFonts w:ascii="Arial" w:hAnsi="Arial" w:cs="Arial"/>
          <w:sz w:val="20"/>
          <w:szCs w:val="20"/>
        </w:rPr>
        <w:t xml:space="preserve">, vollkommen geschlossener </w:t>
      </w:r>
      <w:r w:rsidRPr="00AE0C7D">
        <w:rPr>
          <w:rFonts w:ascii="Arial" w:hAnsi="Arial" w:cs="Arial"/>
          <w:sz w:val="20"/>
          <w:szCs w:val="20"/>
        </w:rPr>
        <w:t xml:space="preserve">Isolierbehang </w:t>
      </w:r>
      <w:r>
        <w:rPr>
          <w:rFonts w:ascii="Arial" w:hAnsi="Arial" w:cs="Arial"/>
          <w:sz w:val="20"/>
          <w:szCs w:val="20"/>
        </w:rPr>
        <w:t>mit einer Behangstärke von 20</w:t>
      </w:r>
      <w:r w:rsidR="005158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mm in </w:t>
      </w:r>
      <w:proofErr w:type="gramStart"/>
      <w:r>
        <w:rPr>
          <w:rFonts w:ascii="Arial" w:hAnsi="Arial" w:cs="Arial"/>
          <w:sz w:val="20"/>
          <w:szCs w:val="20"/>
        </w:rPr>
        <w:t>achatgrau</w:t>
      </w:r>
      <w:proofErr w:type="gramEnd"/>
      <w:r>
        <w:rPr>
          <w:rFonts w:ascii="Arial" w:hAnsi="Arial" w:cs="Arial"/>
          <w:sz w:val="20"/>
          <w:szCs w:val="20"/>
        </w:rPr>
        <w:t xml:space="preserve"> (RAL 7038). Der Behang besteht aus einzelnen PVC-</w:t>
      </w:r>
      <w:proofErr w:type="spellStart"/>
      <w:r>
        <w:rPr>
          <w:rFonts w:ascii="Arial" w:hAnsi="Arial" w:cs="Arial"/>
          <w:sz w:val="20"/>
          <w:szCs w:val="20"/>
        </w:rPr>
        <w:t>Behangtaschen</w:t>
      </w:r>
      <w:proofErr w:type="spellEnd"/>
      <w:r>
        <w:rPr>
          <w:rFonts w:ascii="Arial" w:hAnsi="Arial" w:cs="Arial"/>
          <w:sz w:val="20"/>
          <w:szCs w:val="20"/>
        </w:rPr>
        <w:t>, die das hochisolierende PE-Schaummaterial b</w:t>
      </w:r>
      <w:r w:rsidR="0051586B">
        <w:rPr>
          <w:rFonts w:ascii="Arial" w:hAnsi="Arial" w:cs="Arial"/>
          <w:sz w:val="20"/>
          <w:szCs w:val="20"/>
        </w:rPr>
        <w:t>einhalten</w:t>
      </w:r>
      <w:r>
        <w:rPr>
          <w:rFonts w:ascii="Arial" w:hAnsi="Arial" w:cs="Arial"/>
          <w:sz w:val="20"/>
          <w:szCs w:val="20"/>
        </w:rPr>
        <w:t>. Die thermisch getrennten Windsicherungen sowie das stabile Torunterteil aus Aluminium geben dem T</w:t>
      </w:r>
      <w:r w:rsidR="00D623D8">
        <w:rPr>
          <w:rFonts w:ascii="Arial" w:hAnsi="Arial" w:cs="Arial"/>
          <w:sz w:val="20"/>
          <w:szCs w:val="20"/>
        </w:rPr>
        <w:t>orbehang zusätzliche Stabilität.</w:t>
      </w:r>
    </w:p>
    <w:p w:rsidR="00AE0C7D" w:rsidRPr="003026F0" w:rsidRDefault="00AE0C7D" w:rsidP="00AE0C7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E3611" w:rsidRPr="003026F0" w:rsidRDefault="00EE3611" w:rsidP="00EE36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Konstruktion</w:t>
      </w:r>
    </w:p>
    <w:p w:rsidR="00EE3611" w:rsidRPr="00A610AF" w:rsidRDefault="00EE3611" w:rsidP="00EE36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3026F0">
        <w:rPr>
          <w:rFonts w:ascii="Arial" w:hAnsi="Arial" w:cs="Arial"/>
          <w:sz w:val="20"/>
          <w:szCs w:val="20"/>
        </w:rPr>
        <w:t>eitliche Führungsschienen aus gekantetem, verzinktem Stahl mit integriertem Sicherheitslichtgitter zur Überwachung der Torschließebene.</w:t>
      </w:r>
      <w:r w:rsidRPr="00A610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Optimale Abdichtung des Torblatts zu den Seitenteilen durch spezielle Formgebung ohne zusätzliche Gummidichtungen. Der im Sturzbereich der Toranlage integrierte Anrollmechanismus unterstützt wirksam den zuverlässigen Torlauf in jeder Situation. </w:t>
      </w:r>
    </w:p>
    <w:p w:rsidR="00AE0C7D" w:rsidRPr="003026F0" w:rsidRDefault="00AE0C7D" w:rsidP="00AE0C7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AE0C7D" w:rsidRPr="003026F0" w:rsidRDefault="00AE0C7D" w:rsidP="00AE0C7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Antrieb</w:t>
      </w:r>
    </w:p>
    <w:p w:rsidR="00AE0C7D" w:rsidRPr="003026F0" w:rsidRDefault="00AE0C7D" w:rsidP="00AE0C7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Aufsteckantrieb mit Elektromagnetbremse, integrierter Fangvorrichtung, digitalem Endschalter. Motorleistung 1,1 kW, Anschlussspannung 230</w:t>
      </w:r>
      <w:r w:rsidR="0051586B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>V, 50</w:t>
      </w:r>
      <w:r w:rsidR="0051586B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 xml:space="preserve">Hz, Schutzart IP 54. Anordnung des Antriebes </w:t>
      </w:r>
    </w:p>
    <w:p w:rsidR="00AE0C7D" w:rsidRPr="003026F0" w:rsidRDefault="00D623D8" w:rsidP="00AE0C7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 xml:space="preserve">rechts oder links </w:t>
      </w:r>
      <w:r>
        <w:rPr>
          <w:rFonts w:ascii="Arial" w:hAnsi="Arial" w:cs="Arial"/>
          <w:sz w:val="20"/>
          <w:szCs w:val="20"/>
        </w:rPr>
        <w:t xml:space="preserve"> bei Bestellung </w:t>
      </w:r>
      <w:r w:rsidR="00AE0C7D" w:rsidRPr="003026F0">
        <w:rPr>
          <w:rFonts w:ascii="Arial" w:hAnsi="Arial" w:cs="Arial"/>
          <w:sz w:val="20"/>
          <w:szCs w:val="20"/>
        </w:rPr>
        <w:t xml:space="preserve">frei wählbar. </w:t>
      </w:r>
    </w:p>
    <w:p w:rsidR="00AE0C7D" w:rsidRPr="003026F0" w:rsidRDefault="00AE0C7D" w:rsidP="00AE0C7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873F1" w:rsidRPr="003026F0" w:rsidRDefault="00E873F1" w:rsidP="00E873F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Steuerung</w:t>
      </w:r>
    </w:p>
    <w:p w:rsidR="00E873F1" w:rsidRPr="00F5668A" w:rsidRDefault="00E873F1" w:rsidP="00E873F1">
      <w:pPr>
        <w:autoSpaceDE w:val="0"/>
        <w:autoSpaceDN w:val="0"/>
        <w:adjustRightInd w:val="0"/>
        <w:spacing w:after="0" w:line="240" w:lineRule="auto"/>
        <w:rPr>
          <w:rFonts w:ascii="Arial" w:eastAsia="HoermannHelveticaNeue-Bd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 xml:space="preserve">Serienmäßige 1-phasige </w:t>
      </w:r>
      <w:proofErr w:type="spellStart"/>
      <w:r w:rsidRPr="003026F0">
        <w:rPr>
          <w:rFonts w:ascii="Arial" w:hAnsi="Arial" w:cs="Arial"/>
          <w:sz w:val="20"/>
          <w:szCs w:val="20"/>
        </w:rPr>
        <w:t>Frequenzumrichtersteuerung</w:t>
      </w:r>
      <w:proofErr w:type="spellEnd"/>
      <w:r w:rsidRPr="00F5668A">
        <w:rPr>
          <w:rFonts w:ascii="Arial" w:eastAsia="HoermannHelveticaNeue-Bd" w:hAnsi="Arial" w:cs="Arial"/>
          <w:sz w:val="20"/>
          <w:szCs w:val="20"/>
        </w:rPr>
        <w:t xml:space="preserve"> BK 150 FUE</w:t>
      </w:r>
      <w:r w:rsidRPr="00F5668A">
        <w:rPr>
          <w:rFonts w:ascii="MS Gothic" w:eastAsia="MS Gothic" w:hAnsi="MS Gothic" w:cs="MS Gothic" w:hint="eastAsia"/>
          <w:sz w:val="20"/>
          <w:szCs w:val="20"/>
        </w:rPr>
        <w:t>‑</w:t>
      </w:r>
      <w:r>
        <w:rPr>
          <w:rFonts w:ascii="Arial" w:eastAsia="HoermannHelveticaNeue-Bd" w:hAnsi="Arial" w:cs="Arial"/>
          <w:sz w:val="20"/>
          <w:szCs w:val="20"/>
        </w:rPr>
        <w:t>1 im Kunststoffs</w:t>
      </w:r>
      <w:r w:rsidRPr="00F5668A">
        <w:rPr>
          <w:rFonts w:ascii="Arial" w:eastAsia="HoermannHelveticaNeue-Bd" w:hAnsi="Arial" w:cs="Arial"/>
          <w:sz w:val="20"/>
          <w:szCs w:val="20"/>
        </w:rPr>
        <w:t>chaltschrank, IP 54, 1-phasig, 230V, Größe (B × H × T) =</w:t>
      </w:r>
      <w:r>
        <w:rPr>
          <w:rFonts w:ascii="Arial" w:eastAsia="HoermannHelveticaNeue-Bd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Bd" w:hAnsi="Arial" w:cs="Arial"/>
          <w:sz w:val="20"/>
          <w:szCs w:val="20"/>
        </w:rPr>
        <w:t xml:space="preserve">230 × 460 × 200 mm, </w:t>
      </w:r>
      <w:r w:rsidRPr="00F5668A">
        <w:rPr>
          <w:rFonts w:ascii="Arial" w:eastAsia="HoermannHelveticaNeue-Lt" w:hAnsi="Arial" w:cs="Arial"/>
          <w:sz w:val="20"/>
          <w:szCs w:val="20"/>
        </w:rPr>
        <w:t>Frequenzumrichter, elektronische</w:t>
      </w:r>
      <w:r>
        <w:rPr>
          <w:rFonts w:ascii="Arial" w:eastAsia="HoermannHelveticaNeue-Bd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Endlageneinstellung, Folientaster „Auf-Halt-Zu“,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automatischer</w:t>
      </w:r>
      <w:r>
        <w:rPr>
          <w:rFonts w:ascii="Arial" w:eastAsia="HoermannHelveticaNeue-Bd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Zulauf und Displayanzeige.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>
        <w:rPr>
          <w:rFonts w:ascii="Arial" w:eastAsia="HoermannHelveticaNeue-Bd" w:hAnsi="Arial" w:cs="Arial"/>
          <w:sz w:val="20"/>
          <w:szCs w:val="20"/>
        </w:rPr>
        <w:t>Anschlusskabel mit CEE-Stecker.</w:t>
      </w:r>
    </w:p>
    <w:p w:rsidR="00E873F1" w:rsidRDefault="00E873F1" w:rsidP="00E873F1">
      <w:pPr>
        <w:autoSpaceDE w:val="0"/>
        <w:autoSpaceDN w:val="0"/>
        <w:adjustRightInd w:val="0"/>
        <w:spacing w:after="0" w:line="240" w:lineRule="auto"/>
        <w:rPr>
          <w:rFonts w:ascii="Arial" w:eastAsia="HoermannHelveticaNeue-Lt" w:hAnsi="Arial" w:cs="Arial"/>
          <w:sz w:val="20"/>
          <w:szCs w:val="20"/>
        </w:rPr>
      </w:pPr>
    </w:p>
    <w:p w:rsidR="00E873F1" w:rsidRPr="00F5668A" w:rsidRDefault="00E873F1" w:rsidP="00E873F1">
      <w:pPr>
        <w:spacing w:after="0" w:line="240" w:lineRule="auto"/>
        <w:rPr>
          <w:rFonts w:ascii="Arial" w:eastAsia="HoermannHelveticaNeue-Lt" w:hAnsi="Arial" w:cs="Arial"/>
          <w:b/>
          <w:sz w:val="20"/>
          <w:szCs w:val="20"/>
        </w:rPr>
      </w:pPr>
      <w:r w:rsidRPr="00F5668A">
        <w:rPr>
          <w:rFonts w:ascii="Arial" w:eastAsia="HoermannHelveticaNeue-Bd" w:hAnsi="Arial" w:cs="Arial"/>
          <w:b/>
          <w:sz w:val="20"/>
          <w:szCs w:val="20"/>
        </w:rPr>
        <w:t xml:space="preserve">Neu: </w:t>
      </w:r>
      <w:proofErr w:type="spellStart"/>
      <w:r w:rsidRPr="00F5668A">
        <w:rPr>
          <w:rFonts w:ascii="Arial" w:eastAsia="HoermannHelveticaNeue-Bd" w:hAnsi="Arial" w:cs="Arial"/>
          <w:b/>
          <w:sz w:val="20"/>
          <w:szCs w:val="20"/>
        </w:rPr>
        <w:t>Steckerfertige</w:t>
      </w:r>
      <w:proofErr w:type="spellEnd"/>
      <w:r w:rsidRPr="00F5668A">
        <w:rPr>
          <w:rFonts w:ascii="Arial" w:eastAsia="HoermannHelveticaNeue-Bd" w:hAnsi="Arial" w:cs="Arial"/>
          <w:b/>
          <w:sz w:val="20"/>
          <w:szCs w:val="20"/>
        </w:rPr>
        <w:t xml:space="preserve"> Steuerungsverkabe</w:t>
      </w:r>
      <w:r>
        <w:rPr>
          <w:rFonts w:ascii="Arial" w:eastAsia="HoermannHelveticaNeue-Bd" w:hAnsi="Arial" w:cs="Arial"/>
          <w:b/>
          <w:sz w:val="20"/>
          <w:szCs w:val="20"/>
        </w:rPr>
        <w:t>lung mit Farbcodierung für den</w:t>
      </w:r>
      <w:r w:rsidRPr="00F5668A">
        <w:rPr>
          <w:rFonts w:ascii="Arial" w:eastAsia="HoermannHelveticaNeue-Bd" w:hAnsi="Arial" w:cs="Arial"/>
          <w:b/>
          <w:sz w:val="20"/>
          <w:szCs w:val="20"/>
        </w:rPr>
        <w:t xml:space="preserve"> einfachen und schnellen Anschluss von Sicherheitseinrichtungen und Zubehörkomponenten.</w:t>
      </w:r>
    </w:p>
    <w:p w:rsidR="00AE0C7D" w:rsidRPr="003026F0" w:rsidRDefault="00AE0C7D" w:rsidP="00AE0C7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E0C7D" w:rsidRPr="003026F0" w:rsidRDefault="00AE0C7D" w:rsidP="00AE0C7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 xml:space="preserve">Notöffnung </w:t>
      </w:r>
    </w:p>
    <w:p w:rsidR="00AE0C7D" w:rsidRPr="003026F0" w:rsidRDefault="00AE0C7D" w:rsidP="00AE0C7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Notöffnung bei Stromausfall über Nothandkurbel.</w:t>
      </w:r>
    </w:p>
    <w:p w:rsidR="00AE0C7D" w:rsidRPr="003026F0" w:rsidRDefault="00AE0C7D" w:rsidP="00AE0C7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E0C7D" w:rsidRDefault="00AE0C7D" w:rsidP="00AE0C7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Schnel</w:t>
      </w:r>
      <w:r w:rsidR="00D623D8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laufrolltor entspricht in seiner Ausführung der DIN EN 13241-1 und ist EPD (</w:t>
      </w:r>
      <w:proofErr w:type="spellStart"/>
      <w:r>
        <w:rPr>
          <w:rFonts w:ascii="Arial" w:hAnsi="Arial" w:cs="Arial"/>
          <w:sz w:val="20"/>
          <w:szCs w:val="20"/>
        </w:rPr>
        <w:t>Enviromental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Product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Declaration</w:t>
      </w:r>
      <w:proofErr w:type="spellEnd"/>
      <w:r>
        <w:rPr>
          <w:rFonts w:ascii="Arial" w:hAnsi="Arial" w:cs="Arial"/>
          <w:sz w:val="20"/>
          <w:szCs w:val="20"/>
        </w:rPr>
        <w:t>) zertifiziert nach ISO 14025 und EN 150804.</w:t>
      </w:r>
    </w:p>
    <w:p w:rsidR="00AE0C7D" w:rsidRPr="00594B69" w:rsidRDefault="00AE0C7D" w:rsidP="00AE0C7D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AB5C60" w:rsidRDefault="00AB5C60"/>
    <w:sectPr w:rsidR="00AB5C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oermannHelveticaNeue-B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oermannHelveticaNeue-L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7D"/>
    <w:rsid w:val="00385219"/>
    <w:rsid w:val="004712B2"/>
    <w:rsid w:val="00512C4C"/>
    <w:rsid w:val="0051586B"/>
    <w:rsid w:val="00AB5C60"/>
    <w:rsid w:val="00AE0C7D"/>
    <w:rsid w:val="00D623D8"/>
    <w:rsid w:val="00E873F1"/>
    <w:rsid w:val="00EE3611"/>
    <w:rsid w:val="00F2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7A336-CBAB-476A-A60E-6C5540B8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E0C7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Beyer Bastian</dc:creator>
  <cp:lastModifiedBy>Arndt Katharina</cp:lastModifiedBy>
  <cp:revision>8</cp:revision>
  <dcterms:created xsi:type="dcterms:W3CDTF">2014-11-01T09:34:00Z</dcterms:created>
  <dcterms:modified xsi:type="dcterms:W3CDTF">2015-05-28T13:33:00Z</dcterms:modified>
</cp:coreProperties>
</file>