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35" w:rsidRDefault="00657CD0" w:rsidP="007127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Seuster Schnelllauftor S </w:t>
      </w:r>
      <w:r w:rsidR="000F2589">
        <w:rPr>
          <w:rFonts w:ascii="Arial" w:hAnsi="Arial" w:cs="Arial"/>
          <w:b/>
          <w:sz w:val="24"/>
          <w:szCs w:val="24"/>
        </w:rPr>
        <w:t>2030</w:t>
      </w:r>
    </w:p>
    <w:p w:rsidR="00712701" w:rsidRDefault="000F2589" w:rsidP="0071270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Außentor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für besonders große Öffnungen</w:t>
      </w:r>
    </w:p>
    <w:p w:rsidR="00712701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Max.</w:t>
      </w:r>
      <w:r>
        <w:rPr>
          <w:rFonts w:ascii="Arial" w:hAnsi="Arial" w:cs="Arial"/>
          <w:sz w:val="20"/>
          <w:szCs w:val="20"/>
        </w:rPr>
        <w:t xml:space="preserve"> (LB</w:t>
      </w:r>
      <w:r w:rsidR="007F2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7F2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LH) </w:t>
      </w:r>
      <w:r w:rsidR="000F2589">
        <w:rPr>
          <w:rFonts w:ascii="Arial" w:hAnsi="Arial" w:cs="Arial"/>
          <w:sz w:val="20"/>
          <w:szCs w:val="20"/>
        </w:rPr>
        <w:t>10000</w:t>
      </w:r>
      <w:r w:rsidR="007F2510">
        <w:rPr>
          <w:rFonts w:ascii="Arial" w:hAnsi="Arial" w:cs="Arial"/>
          <w:sz w:val="20"/>
          <w:szCs w:val="20"/>
        </w:rPr>
        <w:t xml:space="preserve"> </w:t>
      </w:r>
      <w:r w:rsidR="000F2589">
        <w:rPr>
          <w:rFonts w:ascii="Arial" w:hAnsi="Arial" w:cs="Arial"/>
          <w:sz w:val="20"/>
          <w:szCs w:val="20"/>
        </w:rPr>
        <w:t>x</w:t>
      </w:r>
      <w:r w:rsidR="007F2510">
        <w:rPr>
          <w:rFonts w:ascii="Arial" w:hAnsi="Arial" w:cs="Arial"/>
          <w:sz w:val="20"/>
          <w:szCs w:val="20"/>
        </w:rPr>
        <w:t xml:space="preserve"> </w:t>
      </w:r>
      <w:r w:rsidR="000F2589">
        <w:rPr>
          <w:rFonts w:ascii="Arial" w:hAnsi="Arial" w:cs="Arial"/>
          <w:sz w:val="20"/>
          <w:szCs w:val="20"/>
        </w:rPr>
        <w:t>6250mm</w:t>
      </w:r>
    </w:p>
    <w:p w:rsidR="00712701" w:rsidRP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254010" w:rsidRDefault="00712701" w:rsidP="002540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</w:t>
      </w:r>
      <w:r w:rsidR="00254010">
        <w:rPr>
          <w:rFonts w:ascii="Arial" w:hAnsi="Arial" w:cs="Arial"/>
          <w:sz w:val="20"/>
          <w:szCs w:val="20"/>
        </w:rPr>
        <w:t>dlast</w:t>
      </w:r>
      <w:proofErr w:type="spellEnd"/>
      <w:r w:rsidR="00254010">
        <w:rPr>
          <w:rFonts w:ascii="Arial" w:hAnsi="Arial" w:cs="Arial"/>
          <w:sz w:val="20"/>
          <w:szCs w:val="20"/>
        </w:rPr>
        <w:t xml:space="preserve"> nach DIN EN 12424 Klasse 4*</w:t>
      </w:r>
    </w:p>
    <w:p w:rsidR="00E43ED5" w:rsidRPr="00E43ED5" w:rsidRDefault="007F2510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E43ED5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2589">
        <w:rPr>
          <w:rFonts w:ascii="Arial" w:hAnsi="Arial" w:cs="Arial"/>
          <w:sz w:val="20"/>
          <w:szCs w:val="20"/>
        </w:rPr>
        <w:t>Torbreite &lt; 6000 mm ca. 1,5</w:t>
      </w:r>
      <w:r w:rsidR="007F2510">
        <w:rPr>
          <w:rFonts w:ascii="Arial" w:hAnsi="Arial" w:cs="Arial"/>
          <w:sz w:val="20"/>
          <w:szCs w:val="20"/>
        </w:rPr>
        <w:t xml:space="preserve"> </w:t>
      </w:r>
      <w:r w:rsidR="00E43ED5" w:rsidRPr="00657CD0">
        <w:rPr>
          <w:rFonts w:ascii="Arial" w:hAnsi="Arial" w:cs="Arial"/>
          <w:sz w:val="20"/>
          <w:szCs w:val="20"/>
        </w:rPr>
        <w:t>m/s</w:t>
      </w:r>
      <w:r w:rsidR="00254010">
        <w:rPr>
          <w:rFonts w:ascii="Arial" w:hAnsi="Arial" w:cs="Arial"/>
          <w:sz w:val="20"/>
          <w:szCs w:val="20"/>
        </w:rPr>
        <w:t>*</w:t>
      </w:r>
    </w:p>
    <w:p w:rsidR="000F2589" w:rsidRPr="00254010" w:rsidRDefault="000F2589" w:rsidP="0071270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254010">
        <w:rPr>
          <w:rFonts w:ascii="Arial" w:hAnsi="Arial" w:cs="Arial"/>
          <w:sz w:val="20"/>
          <w:szCs w:val="20"/>
          <w:lang w:val="en-US"/>
        </w:rPr>
        <w:t>Torbreite</w:t>
      </w:r>
      <w:proofErr w:type="spellEnd"/>
      <w:r w:rsidRPr="00254010">
        <w:rPr>
          <w:rFonts w:ascii="Arial" w:hAnsi="Arial" w:cs="Arial"/>
          <w:sz w:val="20"/>
          <w:szCs w:val="20"/>
          <w:lang w:val="en-US"/>
        </w:rPr>
        <w:t xml:space="preserve"> &gt; 6000 mm ca. 0</w:t>
      </w:r>
      <w:proofErr w:type="gramStart"/>
      <w:r w:rsidRPr="00254010">
        <w:rPr>
          <w:rFonts w:ascii="Arial" w:hAnsi="Arial" w:cs="Arial"/>
          <w:sz w:val="20"/>
          <w:szCs w:val="20"/>
          <w:lang w:val="en-US"/>
        </w:rPr>
        <w:t>,8</w:t>
      </w:r>
      <w:proofErr w:type="gramEnd"/>
      <w:r w:rsidR="007F2510" w:rsidRPr="00254010">
        <w:rPr>
          <w:rFonts w:ascii="Arial" w:hAnsi="Arial" w:cs="Arial"/>
          <w:sz w:val="20"/>
          <w:szCs w:val="20"/>
          <w:lang w:val="en-US"/>
        </w:rPr>
        <w:t xml:space="preserve"> </w:t>
      </w:r>
      <w:r w:rsidRPr="00254010">
        <w:rPr>
          <w:rFonts w:ascii="Arial" w:hAnsi="Arial" w:cs="Arial"/>
          <w:sz w:val="20"/>
          <w:szCs w:val="20"/>
          <w:lang w:val="en-US"/>
        </w:rPr>
        <w:t>m/s</w:t>
      </w:r>
      <w:r w:rsidR="00254010" w:rsidRPr="00254010">
        <w:rPr>
          <w:rFonts w:ascii="Arial" w:hAnsi="Arial" w:cs="Arial"/>
          <w:sz w:val="20"/>
          <w:szCs w:val="20"/>
          <w:lang w:val="en-US"/>
        </w:rPr>
        <w:t>*</w:t>
      </w:r>
    </w:p>
    <w:p w:rsidR="00657CD0" w:rsidRDefault="000F2589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Schließen:</w:t>
      </w:r>
      <w:r>
        <w:rPr>
          <w:rFonts w:ascii="Arial" w:hAnsi="Arial" w:cs="Arial"/>
          <w:sz w:val="20"/>
          <w:szCs w:val="20"/>
        </w:rPr>
        <w:tab/>
        <w:t>ca. 0,4</w:t>
      </w:r>
      <w:r w:rsidR="007F2510">
        <w:rPr>
          <w:rFonts w:ascii="Arial" w:hAnsi="Arial" w:cs="Arial"/>
          <w:sz w:val="20"/>
          <w:szCs w:val="20"/>
        </w:rPr>
        <w:t xml:space="preserve"> </w:t>
      </w:r>
      <w:r w:rsidR="00712701" w:rsidRPr="003026F0">
        <w:rPr>
          <w:rFonts w:ascii="Arial" w:hAnsi="Arial" w:cs="Arial"/>
          <w:sz w:val="20"/>
          <w:szCs w:val="20"/>
        </w:rPr>
        <w:t>m/s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Die maximale Öffnungsgeschwindigkeit ist abhängig von der gewählten lichten Höhe.</w:t>
      </w: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3026F0" w:rsidRDefault="00712701" w:rsidP="00712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657CD0" w:rsidRPr="007F2510" w:rsidRDefault="000F2589" w:rsidP="00657C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2510">
        <w:rPr>
          <w:rFonts w:ascii="Arial" w:hAnsi="Arial" w:cs="Arial"/>
          <w:sz w:val="20"/>
          <w:szCs w:val="20"/>
        </w:rPr>
        <w:t xml:space="preserve">Die doppelte Schließkantensicherung </w:t>
      </w:r>
      <w:r w:rsidR="00A55560" w:rsidRPr="007F2510">
        <w:rPr>
          <w:rFonts w:ascii="Arial" w:hAnsi="Arial" w:cs="Arial"/>
          <w:sz w:val="20"/>
          <w:szCs w:val="20"/>
        </w:rPr>
        <w:t xml:space="preserve">am Unterteil </w:t>
      </w:r>
      <w:r w:rsidRPr="007F2510">
        <w:rPr>
          <w:rFonts w:ascii="Arial" w:hAnsi="Arial" w:cs="Arial"/>
          <w:sz w:val="20"/>
          <w:szCs w:val="20"/>
        </w:rPr>
        <w:t xml:space="preserve">gewährleistet den </w:t>
      </w:r>
      <w:r w:rsidR="00A55560" w:rsidRPr="007F2510">
        <w:rPr>
          <w:rFonts w:ascii="Arial" w:hAnsi="Arial" w:cs="Arial"/>
          <w:sz w:val="20"/>
          <w:szCs w:val="20"/>
        </w:rPr>
        <w:t xml:space="preserve">zuverlässigen </w:t>
      </w:r>
      <w:r w:rsidRPr="007F2510">
        <w:rPr>
          <w:rFonts w:ascii="Arial" w:hAnsi="Arial" w:cs="Arial"/>
          <w:sz w:val="20"/>
          <w:szCs w:val="20"/>
        </w:rPr>
        <w:t>Personenschutz</w:t>
      </w:r>
      <w:r w:rsidR="00A55560" w:rsidRPr="007F2510">
        <w:rPr>
          <w:rFonts w:ascii="Arial" w:hAnsi="Arial" w:cs="Arial"/>
          <w:sz w:val="20"/>
          <w:szCs w:val="20"/>
        </w:rPr>
        <w:t xml:space="preserve">. </w:t>
      </w:r>
      <w:r w:rsidR="002C7198" w:rsidRPr="007F2510">
        <w:rPr>
          <w:rFonts w:ascii="Arial" w:hAnsi="Arial" w:cs="Arial"/>
          <w:sz w:val="20"/>
          <w:szCs w:val="20"/>
        </w:rPr>
        <w:t>Z</w:t>
      </w:r>
      <w:r w:rsidRPr="007F2510">
        <w:rPr>
          <w:rFonts w:ascii="Arial" w:hAnsi="Arial" w:cs="Arial"/>
          <w:sz w:val="20"/>
          <w:szCs w:val="20"/>
        </w:rPr>
        <w:t xml:space="preserve">wei </w:t>
      </w:r>
      <w:r w:rsidR="00914254">
        <w:rPr>
          <w:rFonts w:ascii="Arial" w:hAnsi="Arial" w:cs="Arial"/>
          <w:sz w:val="20"/>
          <w:szCs w:val="20"/>
        </w:rPr>
        <w:t>übereinander angeordnete</w:t>
      </w:r>
      <w:r w:rsidR="00A55560" w:rsidRPr="007F2510">
        <w:rPr>
          <w:rFonts w:ascii="Arial" w:hAnsi="Arial" w:cs="Arial"/>
          <w:sz w:val="20"/>
          <w:szCs w:val="20"/>
        </w:rPr>
        <w:t xml:space="preserve">  </w:t>
      </w:r>
      <w:r w:rsidR="002C7198" w:rsidRPr="007F2510">
        <w:rPr>
          <w:rFonts w:ascii="Arial" w:hAnsi="Arial" w:cs="Arial"/>
          <w:sz w:val="20"/>
          <w:szCs w:val="20"/>
        </w:rPr>
        <w:t>Einwegl</w:t>
      </w:r>
      <w:r w:rsidR="00A55560" w:rsidRPr="007F2510">
        <w:rPr>
          <w:rFonts w:ascii="Arial" w:hAnsi="Arial" w:cs="Arial"/>
          <w:sz w:val="20"/>
          <w:szCs w:val="20"/>
        </w:rPr>
        <w:t xml:space="preserve">ichtschranken an den Torseitenteilen </w:t>
      </w:r>
      <w:r w:rsidRPr="007F2510">
        <w:rPr>
          <w:rFonts w:ascii="Arial" w:hAnsi="Arial" w:cs="Arial"/>
          <w:sz w:val="20"/>
          <w:szCs w:val="20"/>
        </w:rPr>
        <w:t xml:space="preserve">sorgen für </w:t>
      </w:r>
      <w:r w:rsidR="00A55560" w:rsidRPr="007F2510">
        <w:rPr>
          <w:rFonts w:ascii="Arial" w:hAnsi="Arial" w:cs="Arial"/>
          <w:sz w:val="20"/>
          <w:szCs w:val="20"/>
        </w:rPr>
        <w:t xml:space="preserve">die optimale </w:t>
      </w:r>
      <w:proofErr w:type="spellStart"/>
      <w:r w:rsidR="00A55560" w:rsidRPr="007F2510">
        <w:rPr>
          <w:rFonts w:ascii="Arial" w:hAnsi="Arial" w:cs="Arial"/>
          <w:sz w:val="20"/>
          <w:szCs w:val="20"/>
        </w:rPr>
        <w:t>Fahrwegsüberwachung</w:t>
      </w:r>
      <w:proofErr w:type="spellEnd"/>
      <w:r w:rsidR="00A55560" w:rsidRPr="007F2510">
        <w:rPr>
          <w:rFonts w:ascii="Arial" w:hAnsi="Arial" w:cs="Arial"/>
          <w:sz w:val="20"/>
          <w:szCs w:val="20"/>
        </w:rPr>
        <w:t>.</w:t>
      </w:r>
    </w:p>
    <w:p w:rsidR="00712701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6B4F" w:rsidRDefault="000B6B4F" w:rsidP="000B6B4F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914254" w:rsidRDefault="000F2589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914254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Karminrot, RAL 5010 Enzianblau, RAL 7038 Achatgrau. Sichtfenster mit einer Gesamthöhe von </w:t>
      </w:r>
    </w:p>
    <w:p w:rsidR="00712701" w:rsidRDefault="000F2589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900</w:t>
      </w:r>
      <w:r w:rsidR="00914254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 über die komplette Torbreite. </w:t>
      </w:r>
      <w:r>
        <w:rPr>
          <w:rFonts w:ascii="Arial" w:hAnsi="Arial" w:cs="Arial"/>
          <w:sz w:val="20"/>
          <w:szCs w:val="20"/>
        </w:rPr>
        <w:t>Z</w:t>
      </w:r>
      <w:r w:rsidRPr="003026F0">
        <w:rPr>
          <w:rFonts w:ascii="Arial" w:hAnsi="Arial" w:cs="Arial"/>
          <w:sz w:val="20"/>
          <w:szCs w:val="20"/>
        </w:rPr>
        <w:t xml:space="preserve">usätzliche Stabilität des Behanges </w:t>
      </w:r>
      <w:r>
        <w:rPr>
          <w:rFonts w:ascii="Arial" w:hAnsi="Arial" w:cs="Arial"/>
          <w:sz w:val="20"/>
          <w:szCs w:val="20"/>
        </w:rPr>
        <w:t xml:space="preserve">wird durch </w:t>
      </w:r>
      <w:r w:rsidR="00A55560">
        <w:rPr>
          <w:rFonts w:ascii="Arial" w:hAnsi="Arial" w:cs="Arial"/>
          <w:sz w:val="20"/>
          <w:szCs w:val="20"/>
        </w:rPr>
        <w:t xml:space="preserve">die rollengeführten </w:t>
      </w:r>
      <w:r>
        <w:rPr>
          <w:rFonts w:ascii="Arial" w:hAnsi="Arial" w:cs="Arial"/>
          <w:sz w:val="20"/>
          <w:szCs w:val="20"/>
        </w:rPr>
        <w:t xml:space="preserve">Federstahlwindsicherungen in </w:t>
      </w:r>
      <w:proofErr w:type="spellStart"/>
      <w:r>
        <w:rPr>
          <w:rFonts w:ascii="Arial" w:hAnsi="Arial" w:cs="Arial"/>
          <w:sz w:val="20"/>
          <w:szCs w:val="20"/>
        </w:rPr>
        <w:t>Behangtaschen</w:t>
      </w:r>
      <w:proofErr w:type="spellEnd"/>
      <w:r>
        <w:rPr>
          <w:rFonts w:ascii="Arial" w:hAnsi="Arial" w:cs="Arial"/>
          <w:sz w:val="20"/>
          <w:szCs w:val="20"/>
        </w:rPr>
        <w:t xml:space="preserve"> erreicht</w:t>
      </w:r>
      <w:r w:rsidRPr="003026F0">
        <w:rPr>
          <w:rFonts w:ascii="Arial" w:hAnsi="Arial" w:cs="Arial"/>
          <w:sz w:val="20"/>
          <w:szCs w:val="20"/>
        </w:rPr>
        <w:t>.</w:t>
      </w:r>
    </w:p>
    <w:p w:rsidR="00017BDF" w:rsidRDefault="00017BDF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Robustes Aluminiumunterteil mit doppelter Sicherheitskontaktschiene als optimaler Bodenabschluss.</w:t>
      </w:r>
    </w:p>
    <w:p w:rsidR="00017BDF" w:rsidRDefault="00017BDF" w:rsidP="007127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2701" w:rsidRPr="00017BDF" w:rsidRDefault="00712701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712701" w:rsidRPr="003026F0" w:rsidRDefault="00E43ED5" w:rsidP="007127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F2510">
        <w:rPr>
          <w:rFonts w:ascii="Arial" w:hAnsi="Arial" w:cs="Arial"/>
          <w:sz w:val="20"/>
          <w:szCs w:val="20"/>
        </w:rPr>
        <w:t>eitliche</w:t>
      </w:r>
      <w:r w:rsidR="00D0222A">
        <w:rPr>
          <w:rFonts w:ascii="Arial" w:hAnsi="Arial" w:cs="Arial"/>
          <w:sz w:val="20"/>
          <w:szCs w:val="20"/>
        </w:rPr>
        <w:t>, mehrteilige F</w:t>
      </w:r>
      <w:r w:rsidR="00712701" w:rsidRPr="003026F0">
        <w:rPr>
          <w:rFonts w:ascii="Arial" w:hAnsi="Arial" w:cs="Arial"/>
          <w:sz w:val="20"/>
          <w:szCs w:val="20"/>
        </w:rPr>
        <w:t>ührungsschienen</w:t>
      </w:r>
      <w:r w:rsidR="007F2510">
        <w:rPr>
          <w:rFonts w:ascii="Arial" w:hAnsi="Arial" w:cs="Arial"/>
          <w:sz w:val="20"/>
          <w:szCs w:val="20"/>
        </w:rPr>
        <w:t xml:space="preserve"> </w:t>
      </w:r>
      <w:r w:rsidR="00712701" w:rsidRPr="003026F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us gekantetem, verzinktem Stahl. </w:t>
      </w:r>
      <w:r w:rsidR="00712701" w:rsidRPr="003026F0">
        <w:rPr>
          <w:rFonts w:ascii="Arial" w:hAnsi="Arial" w:cs="Arial"/>
          <w:sz w:val="20"/>
          <w:szCs w:val="20"/>
        </w:rPr>
        <w:t xml:space="preserve">Optimale Abdichtung des Torblattes </w:t>
      </w:r>
      <w:r w:rsidR="00712701" w:rsidRPr="007F2510">
        <w:rPr>
          <w:rFonts w:ascii="Arial" w:hAnsi="Arial" w:cs="Arial"/>
          <w:sz w:val="20"/>
          <w:szCs w:val="20"/>
        </w:rPr>
        <w:t>zu den</w:t>
      </w:r>
      <w:r w:rsidR="00712701" w:rsidRPr="003026F0">
        <w:rPr>
          <w:rFonts w:ascii="Arial" w:hAnsi="Arial" w:cs="Arial"/>
          <w:sz w:val="20"/>
          <w:szCs w:val="20"/>
        </w:rPr>
        <w:t xml:space="preserve"> Seitenteilen durch spezielle in den Seitenteilen integrierte Dichtungen.</w:t>
      </w:r>
      <w:r w:rsidR="00657CD0">
        <w:rPr>
          <w:rFonts w:ascii="Arial" w:hAnsi="Arial" w:cs="Arial"/>
          <w:sz w:val="20"/>
          <w:szCs w:val="20"/>
        </w:rPr>
        <w:t xml:space="preserve"> </w:t>
      </w:r>
      <w:r w:rsidR="000F2589">
        <w:rPr>
          <w:rFonts w:ascii="Arial" w:hAnsi="Arial" w:cs="Arial"/>
          <w:sz w:val="20"/>
          <w:szCs w:val="20"/>
        </w:rPr>
        <w:t>Der ebenfalls in den Seitenteilen integrierte doppelte Zugmechanismus, ohne zusätzliche Gewichte, strafft zu jederzeit den Torbehang und erreicht so</w:t>
      </w:r>
      <w:r w:rsidR="007F2510">
        <w:rPr>
          <w:rFonts w:ascii="Arial" w:hAnsi="Arial" w:cs="Arial"/>
          <w:sz w:val="20"/>
          <w:szCs w:val="20"/>
        </w:rPr>
        <w:t>mit</w:t>
      </w:r>
      <w:r w:rsidR="000F2589">
        <w:rPr>
          <w:rFonts w:ascii="Arial" w:hAnsi="Arial" w:cs="Arial"/>
          <w:sz w:val="20"/>
          <w:szCs w:val="20"/>
        </w:rPr>
        <w:t xml:space="preserve"> die notwendige Stabilität für den Einsatz als </w:t>
      </w:r>
      <w:proofErr w:type="spellStart"/>
      <w:r w:rsidR="000F2589">
        <w:rPr>
          <w:rFonts w:ascii="Arial" w:hAnsi="Arial" w:cs="Arial"/>
          <w:sz w:val="20"/>
          <w:szCs w:val="20"/>
        </w:rPr>
        <w:t>Aussentor</w:t>
      </w:r>
      <w:proofErr w:type="spellEnd"/>
      <w:r w:rsidR="000F2589">
        <w:rPr>
          <w:rFonts w:ascii="Arial" w:hAnsi="Arial" w:cs="Arial"/>
          <w:sz w:val="20"/>
          <w:szCs w:val="20"/>
        </w:rPr>
        <w:t>.</w:t>
      </w:r>
    </w:p>
    <w:p w:rsidR="00712701" w:rsidRDefault="00712701" w:rsidP="00712701">
      <w:pPr>
        <w:spacing w:after="0" w:line="240" w:lineRule="auto"/>
      </w:pP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F62E7E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</w:t>
      </w:r>
      <w:r w:rsidR="00E43ED5">
        <w:rPr>
          <w:rFonts w:ascii="Arial" w:hAnsi="Arial" w:cs="Arial"/>
          <w:sz w:val="20"/>
          <w:szCs w:val="20"/>
        </w:rPr>
        <w:t>m Endschalter. Motorleistung 2,2 – 3 kW, Anschlussspannung 400</w:t>
      </w:r>
      <w:r w:rsidR="00914254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914254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  <w:r w:rsidR="00914254" w:rsidRPr="003026F0">
        <w:rPr>
          <w:rFonts w:ascii="Arial" w:hAnsi="Arial" w:cs="Arial"/>
          <w:sz w:val="20"/>
          <w:szCs w:val="20"/>
        </w:rPr>
        <w:t>rechts oder links</w:t>
      </w:r>
      <w:r w:rsidR="00914254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bei Bestellung wählbar. </w:t>
      </w:r>
    </w:p>
    <w:p w:rsidR="00F62E7E" w:rsidRDefault="00F62E7E" w:rsidP="00F62E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4DDA" w:rsidRDefault="00D44DDA" w:rsidP="00D44D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D44DDA" w:rsidRPr="00162BDE" w:rsidRDefault="00D44DDA" w:rsidP="00D44DDA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Serienmäßige leistungsstarke 3-phasige </w:t>
      </w:r>
      <w:proofErr w:type="spellStart"/>
      <w:r>
        <w:rPr>
          <w:rFonts w:ascii="Arial" w:hAnsi="Arial" w:cs="Arial"/>
          <w:sz w:val="20"/>
          <w:szCs w:val="20"/>
        </w:rPr>
        <w:t>Frequenzumrichtersteuerung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AK 500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 w:rsidRPr="00F5668A">
        <w:rPr>
          <w:rFonts w:ascii="Arial" w:eastAsia="HoermannHelveticaNeue-Lt" w:hAnsi="Arial" w:cs="Arial"/>
          <w:sz w:val="20"/>
          <w:szCs w:val="20"/>
        </w:rPr>
        <w:t>1 im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Kunststoff</w:t>
      </w:r>
      <w:r>
        <w:rPr>
          <w:rFonts w:ascii="MS Gothic" w:eastAsia="MS Gothic" w:hAnsi="MS Gothic" w:cs="MS Gothic" w:hint="eastAsia"/>
          <w:sz w:val="20"/>
          <w:szCs w:val="20"/>
        </w:rPr>
        <w:t>s</w:t>
      </w:r>
      <w:r w:rsidRPr="00F5668A">
        <w:rPr>
          <w:rFonts w:ascii="Arial" w:eastAsia="HoermannHelveticaNeue-Lt" w:hAnsi="Arial" w:cs="Arial"/>
          <w:sz w:val="20"/>
          <w:szCs w:val="20"/>
        </w:rPr>
        <w:t>chaltschrank, IP 54, 3-phasig, 400 V,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Größe (B × H × T) = 230 × 460 × 200 mm,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Hauptschalter, Not-Aus-Taster, automatischer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Displayanzeige,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 Anschlusskabel mit CEE-Stecker</w:t>
      </w:r>
      <w:r>
        <w:rPr>
          <w:rFonts w:ascii="Arial" w:eastAsia="HoermannHelveticaNeue-Bd" w:hAnsi="Arial" w:cs="Arial"/>
          <w:sz w:val="20"/>
          <w:szCs w:val="20"/>
        </w:rPr>
        <w:t>.</w:t>
      </w:r>
    </w:p>
    <w:p w:rsidR="00F62E7E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Notöffnung bei Stromausfall über Not</w:t>
      </w:r>
      <w:r w:rsidR="00D31E23">
        <w:rPr>
          <w:rFonts w:ascii="Arial" w:hAnsi="Arial" w:cs="Arial"/>
          <w:sz w:val="20"/>
          <w:szCs w:val="20"/>
        </w:rPr>
        <w:t>-Hand</w:t>
      </w:r>
      <w:r w:rsidR="00657CD0">
        <w:rPr>
          <w:rFonts w:ascii="Arial" w:hAnsi="Arial" w:cs="Arial"/>
          <w:sz w:val="20"/>
          <w:szCs w:val="20"/>
        </w:rPr>
        <w:t>kurbel</w:t>
      </w:r>
      <w:r w:rsidRPr="003026F0">
        <w:rPr>
          <w:rFonts w:ascii="Arial" w:hAnsi="Arial" w:cs="Arial"/>
          <w:sz w:val="20"/>
          <w:szCs w:val="20"/>
        </w:rPr>
        <w:t>.</w:t>
      </w:r>
    </w:p>
    <w:p w:rsidR="00F62E7E" w:rsidRPr="003026F0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2E7E" w:rsidRDefault="00F62E7E" w:rsidP="00F62E7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</w:t>
      </w:r>
      <w:r w:rsidR="0091425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F62E7E" w:rsidRDefault="00F62E7E" w:rsidP="00712701">
      <w:pPr>
        <w:spacing w:after="0" w:line="240" w:lineRule="auto"/>
      </w:pPr>
    </w:p>
    <w:p w:rsidR="00254010" w:rsidRDefault="00254010" w:rsidP="002540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 Die Windklasse / Öffnungsgeschwindigkeit ist abhängig von den gewählten Lichten Maßen.</w:t>
      </w:r>
    </w:p>
    <w:p w:rsidR="00254010" w:rsidRDefault="00254010" w:rsidP="00712701">
      <w:pPr>
        <w:spacing w:after="0" w:line="240" w:lineRule="auto"/>
      </w:pPr>
      <w:bookmarkStart w:id="0" w:name="_GoBack"/>
      <w:bookmarkEnd w:id="0"/>
    </w:p>
    <w:sectPr w:rsidR="00254010" w:rsidSect="004D39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701"/>
    <w:rsid w:val="00017BDF"/>
    <w:rsid w:val="000B6B4F"/>
    <w:rsid w:val="000F2589"/>
    <w:rsid w:val="00216DBC"/>
    <w:rsid w:val="00233F62"/>
    <w:rsid w:val="00254010"/>
    <w:rsid w:val="002C7198"/>
    <w:rsid w:val="004D39F9"/>
    <w:rsid w:val="00657CD0"/>
    <w:rsid w:val="00712701"/>
    <w:rsid w:val="007F2510"/>
    <w:rsid w:val="008A37CA"/>
    <w:rsid w:val="008B1035"/>
    <w:rsid w:val="00914254"/>
    <w:rsid w:val="00A55560"/>
    <w:rsid w:val="00AF61C3"/>
    <w:rsid w:val="00D0222A"/>
    <w:rsid w:val="00D31E23"/>
    <w:rsid w:val="00D44DDA"/>
    <w:rsid w:val="00D71DD2"/>
    <w:rsid w:val="00E43ED5"/>
    <w:rsid w:val="00F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4838B-4825-463E-9676-BEE7E3E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39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16</cp:revision>
  <dcterms:created xsi:type="dcterms:W3CDTF">2014-10-31T10:01:00Z</dcterms:created>
  <dcterms:modified xsi:type="dcterms:W3CDTF">2016-01-18T10:06:00Z</dcterms:modified>
</cp:coreProperties>
</file>